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4AE9" w14:textId="77777777" w:rsidR="00D6611F" w:rsidRDefault="0098103A">
      <w:pPr>
        <w:spacing w:after="249" w:line="259" w:lineRule="auto"/>
        <w:ind w:left="0" w:right="7" w:firstLine="0"/>
        <w:jc w:val="center"/>
      </w:pPr>
      <w:r>
        <w:rPr>
          <w:b/>
        </w:rPr>
        <w:t xml:space="preserve">Acceptable Use Policy </w:t>
      </w:r>
    </w:p>
    <w:p w14:paraId="449591BA" w14:textId="77777777" w:rsidR="00D6611F" w:rsidRDefault="0098103A">
      <w:pPr>
        <w:pStyle w:val="Heading1"/>
        <w:ind w:left="705" w:right="0" w:hanging="720"/>
      </w:pPr>
      <w:r>
        <w:t xml:space="preserve">Introduction </w:t>
      </w:r>
    </w:p>
    <w:p w14:paraId="3904788B" w14:textId="6A820327" w:rsidR="00D6611F" w:rsidRDefault="0098103A">
      <w:pPr>
        <w:spacing w:after="262"/>
        <w:ind w:right="0"/>
      </w:pPr>
      <w:r>
        <w:t>1.1</w:t>
      </w:r>
      <w:r>
        <w:rPr>
          <w:rFonts w:ascii="Arial" w:eastAsia="Arial" w:hAnsi="Arial" w:cs="Arial"/>
        </w:rPr>
        <w:t xml:space="preserve"> </w:t>
      </w:r>
      <w:r>
        <w:rPr>
          <w:rFonts w:ascii="Arial" w:eastAsia="Arial" w:hAnsi="Arial" w:cs="Arial"/>
        </w:rPr>
        <w:tab/>
      </w:r>
      <w:r>
        <w:t xml:space="preserve">This Acceptable Use Policy (as Updated </w:t>
      </w:r>
      <w:r>
        <w:t xml:space="preserve">from time to time) </w:t>
      </w:r>
      <w:r>
        <w:t>governs the terms of your access, as an Authorised User, to Digital Interact (referred to as ‘Subscribed Services’)</w:t>
      </w:r>
      <w:r>
        <w:t xml:space="preserve">. </w:t>
      </w:r>
    </w:p>
    <w:p w14:paraId="7B913C84" w14:textId="6BFE8684" w:rsidR="00D6611F" w:rsidRDefault="0098103A">
      <w:pPr>
        <w:spacing w:after="261"/>
        <w:ind w:right="0"/>
      </w:pPr>
      <w:r>
        <w:t>1.2</w:t>
      </w:r>
      <w:r>
        <w:tab/>
      </w:r>
      <w:r>
        <w:t>Defined terms in this Acceptable Use Polic</w:t>
      </w:r>
      <w:r>
        <w:t xml:space="preserve">y shall have the meaning given in the General Terms and Conditions and the same rules of interpretation apply. </w:t>
      </w:r>
      <w:r>
        <w:t>Authorised Users are only permitted to use and access the Subscribed Services as defined in the Agreement and in</w:t>
      </w:r>
      <w:r>
        <w:t xml:space="preserve"> accordance with its terms. Use of the Subscribed Services (or any part) in any other way, including in contravention of any restriction on use set out in this Acceptable Use Policy, is not permitted. If any person does not agree with the terms of this Acc</w:t>
      </w:r>
      <w:r>
        <w:t xml:space="preserve">eptable Use Policy, they may not use the Subscribed Services. </w:t>
      </w:r>
    </w:p>
    <w:p w14:paraId="0DCB93DC" w14:textId="77777777" w:rsidR="00D6611F" w:rsidRDefault="0098103A">
      <w:pPr>
        <w:pStyle w:val="Heading1"/>
        <w:ind w:left="705" w:right="0" w:hanging="720"/>
      </w:pPr>
      <w:r>
        <w:t xml:space="preserve">Restrictions on use </w:t>
      </w:r>
    </w:p>
    <w:p w14:paraId="55F414CB" w14:textId="688A0398" w:rsidR="00D6611F" w:rsidRDefault="0098103A" w:rsidP="0098103A">
      <w:pPr>
        <w:spacing w:after="0"/>
        <w:ind w:left="731" w:right="0" w:hanging="731"/>
      </w:pPr>
      <w:r>
        <w:t>2.1</w:t>
      </w:r>
      <w:r>
        <w:rPr>
          <w:rFonts w:ascii="Arial" w:eastAsia="Arial" w:hAnsi="Arial" w:cs="Arial"/>
        </w:rPr>
        <w:t xml:space="preserve"> </w:t>
      </w:r>
      <w:r>
        <w:rPr>
          <w:rFonts w:ascii="Arial" w:eastAsia="Arial" w:hAnsi="Arial" w:cs="Arial"/>
        </w:rPr>
        <w:tab/>
      </w:r>
      <w:r>
        <w:t xml:space="preserve">As a condition of use of the Subscribed Services, the Customer (on its own behalf and on behalf of its Affiliates and Authorised Users) and each Authorised User agrees </w:t>
      </w:r>
      <w:r>
        <w:t xml:space="preserve">not to use the Subscribed Services nor permit them to be used: </w:t>
      </w:r>
    </w:p>
    <w:p w14:paraId="0FCEA097" w14:textId="77777777" w:rsidR="00D6611F" w:rsidRDefault="0098103A">
      <w:pPr>
        <w:numPr>
          <w:ilvl w:val="0"/>
          <w:numId w:val="1"/>
        </w:numPr>
        <w:ind w:right="0" w:hanging="720"/>
      </w:pPr>
      <w:r>
        <w:t xml:space="preserve">for any purpose that is unlawful under any applicable law or prohibited by this Acceptable Use Policy or the Agreement; </w:t>
      </w:r>
    </w:p>
    <w:p w14:paraId="04F38977" w14:textId="77777777" w:rsidR="00D6611F" w:rsidRDefault="0098103A">
      <w:pPr>
        <w:numPr>
          <w:ilvl w:val="0"/>
          <w:numId w:val="1"/>
        </w:numPr>
        <w:ind w:right="0" w:hanging="720"/>
      </w:pPr>
      <w:r>
        <w:t xml:space="preserve">to commit any act of fraud; </w:t>
      </w:r>
    </w:p>
    <w:p w14:paraId="0DED4E16" w14:textId="77777777" w:rsidR="00D6611F" w:rsidRDefault="0098103A">
      <w:pPr>
        <w:numPr>
          <w:ilvl w:val="0"/>
          <w:numId w:val="1"/>
        </w:numPr>
        <w:ind w:right="0" w:hanging="720"/>
      </w:pPr>
      <w:r>
        <w:t xml:space="preserve">to distribute any Malicious Code; </w:t>
      </w:r>
    </w:p>
    <w:p w14:paraId="63D949C7" w14:textId="77777777" w:rsidR="00D6611F" w:rsidRDefault="0098103A">
      <w:pPr>
        <w:numPr>
          <w:ilvl w:val="0"/>
          <w:numId w:val="1"/>
        </w:numPr>
        <w:ind w:right="0" w:hanging="720"/>
      </w:pPr>
      <w:r>
        <w:t>for pur</w:t>
      </w:r>
      <w:r>
        <w:t xml:space="preserve">poses of promoting unsolicited advertising or sending spam; </w:t>
      </w:r>
    </w:p>
    <w:p w14:paraId="21F04271" w14:textId="77777777" w:rsidR="00D6611F" w:rsidRDefault="0098103A">
      <w:pPr>
        <w:numPr>
          <w:ilvl w:val="0"/>
          <w:numId w:val="1"/>
        </w:numPr>
        <w:ind w:right="0" w:hanging="720"/>
      </w:pPr>
      <w:r>
        <w:t xml:space="preserve">to simulate communications from TAG or another service or entity in order to collect identity information, authentication credentials, or </w:t>
      </w:r>
      <w:r>
        <w:t>other information (‘phishing’);</w:t>
      </w:r>
      <w:r>
        <w:t xml:space="preserve"> </w:t>
      </w:r>
    </w:p>
    <w:p w14:paraId="1931B927" w14:textId="77777777" w:rsidR="00D6611F" w:rsidRDefault="0098103A">
      <w:pPr>
        <w:numPr>
          <w:ilvl w:val="0"/>
          <w:numId w:val="1"/>
        </w:numPr>
        <w:ind w:right="0" w:hanging="720"/>
      </w:pPr>
      <w:r>
        <w:t>in any manner that disru</w:t>
      </w:r>
      <w:r>
        <w:t xml:space="preserve">pts the operations, business, equipment, websites or systems of TAG or any other person or entity (including any denial of service and similar attacks); </w:t>
      </w:r>
    </w:p>
    <w:p w14:paraId="2398C750" w14:textId="77777777" w:rsidR="00D6611F" w:rsidRDefault="0098103A">
      <w:pPr>
        <w:numPr>
          <w:ilvl w:val="0"/>
          <w:numId w:val="1"/>
        </w:numPr>
        <w:ind w:right="0" w:hanging="720"/>
      </w:pPr>
      <w:r>
        <w:t xml:space="preserve">in any manner that harms or may endanger minors or any other person; </w:t>
      </w:r>
    </w:p>
    <w:p w14:paraId="3723201B" w14:textId="77777777" w:rsidR="00D6611F" w:rsidRDefault="0098103A">
      <w:pPr>
        <w:numPr>
          <w:ilvl w:val="0"/>
          <w:numId w:val="1"/>
        </w:numPr>
        <w:ind w:right="0" w:hanging="720"/>
      </w:pPr>
      <w:r>
        <w:t xml:space="preserve">in connection with any service, </w:t>
      </w:r>
      <w:r>
        <w:t xml:space="preserve">use or purpose where the failure of the Subscribed Services (or any part) may endanger the health or life of any person or cause damage or loss to any tangible property or the environment;  </w:t>
      </w:r>
    </w:p>
    <w:p w14:paraId="59936FB1" w14:textId="77777777" w:rsidR="00D6611F" w:rsidRDefault="0098103A">
      <w:pPr>
        <w:numPr>
          <w:ilvl w:val="0"/>
          <w:numId w:val="1"/>
        </w:numPr>
        <w:ind w:right="0" w:hanging="720"/>
      </w:pPr>
      <w:r>
        <w:t xml:space="preserve">to promote any unlawful activity; </w:t>
      </w:r>
    </w:p>
    <w:p w14:paraId="0830C8DF" w14:textId="77777777" w:rsidR="00D6611F" w:rsidRDefault="0098103A">
      <w:pPr>
        <w:numPr>
          <w:ilvl w:val="0"/>
          <w:numId w:val="1"/>
        </w:numPr>
        <w:ind w:right="0" w:hanging="720"/>
      </w:pPr>
      <w:r>
        <w:t>to represent or suggest that T</w:t>
      </w:r>
      <w:r>
        <w:t xml:space="preserve">AG endorses any other business, product or service unless TAG has separately agreed to do so in writing; </w:t>
      </w:r>
    </w:p>
    <w:p w14:paraId="5296D83F" w14:textId="77777777" w:rsidR="00D6611F" w:rsidRDefault="0098103A">
      <w:pPr>
        <w:numPr>
          <w:ilvl w:val="0"/>
          <w:numId w:val="1"/>
        </w:numPr>
        <w:ind w:right="0" w:hanging="720"/>
      </w:pPr>
      <w:r>
        <w:t xml:space="preserve">to gain unauthorised access to or use of any computers, data, systems, accounts or networks of any person; </w:t>
      </w:r>
    </w:p>
    <w:p w14:paraId="7FF2BC6E" w14:textId="77777777" w:rsidR="00D6611F" w:rsidRDefault="0098103A">
      <w:pPr>
        <w:numPr>
          <w:ilvl w:val="0"/>
          <w:numId w:val="1"/>
        </w:numPr>
        <w:ind w:right="0" w:hanging="720"/>
      </w:pPr>
      <w:r>
        <w:t>in any manner which may impair any other p</w:t>
      </w:r>
      <w:r>
        <w:t xml:space="preserve">erson’s use of the </w:t>
      </w:r>
      <w:r>
        <w:t xml:space="preserve">Subscribed Services or use of any other services provided by TAG to any other person; </w:t>
      </w:r>
    </w:p>
    <w:p w14:paraId="1E33B61C" w14:textId="77777777" w:rsidR="00D6611F" w:rsidRDefault="0098103A">
      <w:pPr>
        <w:numPr>
          <w:ilvl w:val="0"/>
          <w:numId w:val="1"/>
        </w:numPr>
        <w:ind w:right="0" w:hanging="720"/>
      </w:pPr>
      <w:r>
        <w:t xml:space="preserve">to attempt to circumvent any security controls or mechanisms; </w:t>
      </w:r>
    </w:p>
    <w:p w14:paraId="40DE043F" w14:textId="77777777" w:rsidR="00D6611F" w:rsidRDefault="0098103A">
      <w:pPr>
        <w:numPr>
          <w:ilvl w:val="0"/>
          <w:numId w:val="1"/>
        </w:numPr>
        <w:ind w:right="0" w:hanging="720"/>
      </w:pPr>
      <w:r>
        <w:t xml:space="preserve">to attempt to circumvent any password or user authentication methods of any person; </w:t>
      </w:r>
    </w:p>
    <w:p w14:paraId="2055C7F2" w14:textId="77777777" w:rsidR="00D6611F" w:rsidRDefault="0098103A">
      <w:pPr>
        <w:numPr>
          <w:ilvl w:val="0"/>
          <w:numId w:val="1"/>
        </w:numPr>
        <w:ind w:right="0" w:hanging="720"/>
      </w:pPr>
      <w:r>
        <w:t>in</w:t>
      </w:r>
      <w:r>
        <w:t xml:space="preserve"> any manner inconsistent with the Agreement or with the relevant User Manual or other instructions provided by TAG from time to time; or </w:t>
      </w:r>
    </w:p>
    <w:p w14:paraId="15E44757" w14:textId="77777777" w:rsidR="00D6611F" w:rsidRDefault="0098103A">
      <w:pPr>
        <w:numPr>
          <w:ilvl w:val="0"/>
          <w:numId w:val="1"/>
        </w:numPr>
        <w:spacing w:after="261"/>
        <w:ind w:right="0" w:hanging="720"/>
      </w:pPr>
      <w:r>
        <w:t xml:space="preserve">in any manner which does not comply with the provisions relating to Intellectual Property Rights contained in the Agreement. </w:t>
      </w:r>
    </w:p>
    <w:p w14:paraId="40B6EEB1" w14:textId="77777777" w:rsidR="00D6611F" w:rsidRDefault="0098103A">
      <w:pPr>
        <w:pStyle w:val="Heading1"/>
        <w:ind w:left="705" w:right="0" w:hanging="720"/>
      </w:pPr>
      <w:r>
        <w:t xml:space="preserve">Linking and other intellectual property matters </w:t>
      </w:r>
    </w:p>
    <w:p w14:paraId="44EFDD68" w14:textId="6819BDDE" w:rsidR="00D6611F" w:rsidRDefault="0098103A">
      <w:pPr>
        <w:ind w:right="0"/>
      </w:pPr>
      <w:r>
        <w:t>3</w:t>
      </w:r>
      <w:r>
        <w:t>.1</w:t>
      </w:r>
      <w:r>
        <w:tab/>
      </w:r>
      <w:r>
        <w:t xml:space="preserve">As a condition of use of the Subscribed Services, </w:t>
      </w:r>
      <w:r>
        <w:t xml:space="preserve">each Authorised User agrees not to: </w:t>
      </w:r>
    </w:p>
    <w:p w14:paraId="410DC835" w14:textId="77777777" w:rsidR="00D6611F" w:rsidRDefault="0098103A">
      <w:pPr>
        <w:numPr>
          <w:ilvl w:val="0"/>
          <w:numId w:val="3"/>
        </w:numPr>
        <w:ind w:right="0" w:hanging="720"/>
      </w:pPr>
      <w:r>
        <w:t xml:space="preserve">create a frame or any other browser or border environment around the content of the Subscribed Services (or any part); </w:t>
      </w:r>
    </w:p>
    <w:p w14:paraId="48C66289" w14:textId="77777777" w:rsidR="00D6611F" w:rsidRDefault="0098103A">
      <w:pPr>
        <w:numPr>
          <w:ilvl w:val="0"/>
          <w:numId w:val="3"/>
        </w:numPr>
        <w:spacing w:after="231"/>
        <w:ind w:right="0" w:hanging="720"/>
      </w:pPr>
      <w:r>
        <w:t>display any of the trade marks or logos used on the Subscribed Services without TAG</w:t>
      </w:r>
      <w:r>
        <w:t xml:space="preserve">’s </w:t>
      </w:r>
      <w:r>
        <w:t>permission together with that of the owner of such</w:t>
      </w:r>
      <w:r>
        <w:t xml:space="preserve"> trade marks or logos; or (c)</w:t>
      </w:r>
      <w:r>
        <w:rPr>
          <w:rFonts w:ascii="Arial" w:eastAsia="Arial" w:hAnsi="Arial" w:cs="Arial"/>
        </w:rPr>
        <w:t xml:space="preserve"> </w:t>
      </w:r>
      <w:r>
        <w:t>use TAG</w:t>
      </w:r>
      <w:r>
        <w:t>’s trade marks, logos or trade names in any manner.</w:t>
      </w:r>
      <w:r>
        <w:t xml:space="preserve"> </w:t>
      </w:r>
    </w:p>
    <w:sectPr w:rsidR="00D6611F" w:rsidSect="0098103A">
      <w:pgSz w:w="11906" w:h="16838"/>
      <w:pgMar w:top="1276" w:right="1437" w:bottom="7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2E4F"/>
    <w:multiLevelType w:val="hybridMultilevel"/>
    <w:tmpl w:val="9E6077F0"/>
    <w:lvl w:ilvl="0" w:tplc="97B22DD6">
      <w:start w:val="1"/>
      <w:numFmt w:val="decimal"/>
      <w:pStyle w:val="Heading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4226B0C">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3385FA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682891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24A1A8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0C8C37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E5B612B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CFA8F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C1A42E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BB34CB"/>
    <w:multiLevelType w:val="hybridMultilevel"/>
    <w:tmpl w:val="3B549774"/>
    <w:lvl w:ilvl="0" w:tplc="E7261A4A">
      <w:start w:val="1"/>
      <w:numFmt w:val="lowerLetter"/>
      <w:lvlText w:val="(%1)"/>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B42100">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04EB9C">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D6B3E4">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FC9D60">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94A1CC">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E61464">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EAC248">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8CFE4A">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1B51A4"/>
    <w:multiLevelType w:val="hybridMultilevel"/>
    <w:tmpl w:val="895C2450"/>
    <w:lvl w:ilvl="0" w:tplc="6B78367C">
      <w:start w:val="1"/>
      <w:numFmt w:val="lowerLetter"/>
      <w:lvlText w:val="(%1)"/>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1EF670">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7C85D0">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764794">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EAB5A2">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389F38">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0CA00C">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4AE080">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282C90">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548162E"/>
    <w:multiLevelType w:val="hybridMultilevel"/>
    <w:tmpl w:val="2DC66404"/>
    <w:lvl w:ilvl="0" w:tplc="50BCCA9E">
      <w:start w:val="1"/>
      <w:numFmt w:val="lowerLetter"/>
      <w:lvlText w:val="(%1)"/>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884C22">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9E8312">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EAC35C">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ABF42">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A24E2E">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40286E">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EC109C">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4ABA5E">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1F"/>
    <w:rsid w:val="0098103A"/>
    <w:rsid w:val="00D66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00BE"/>
  <w15:docId w15:val="{9AB956AD-E654-4440-985A-AFFCAA10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50" w:lineRule="auto"/>
      <w:ind w:left="730" w:right="4" w:hanging="73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4"/>
      </w:numPr>
      <w:spacing w:after="12"/>
      <w:ind w:left="10" w:right="7"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Fernandez</dc:creator>
  <cp:keywords/>
  <cp:lastModifiedBy>Stephanie Hanson (Tag GB)</cp:lastModifiedBy>
  <cp:revision>2</cp:revision>
  <dcterms:created xsi:type="dcterms:W3CDTF">2022-04-22T16:51:00Z</dcterms:created>
  <dcterms:modified xsi:type="dcterms:W3CDTF">2022-04-22T16:51:00Z</dcterms:modified>
</cp:coreProperties>
</file>